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C3B" w:rsidRPr="00B75E90" w:rsidRDefault="004D7F9E">
      <w:pPr>
        <w:pStyle w:val="Body"/>
        <w:rPr>
          <w:rFonts w:ascii="Adobe Arabic" w:hAnsi="Adobe Arabic" w:cs="Adobe Arabic" w:hint="default"/>
          <w:rtl/>
        </w:rPr>
      </w:pPr>
      <w:r w:rsidRPr="00B75E90">
        <w:rPr>
          <w:rFonts w:ascii="Adobe Arabic" w:hAnsi="Adobe Arabic" w:cs="Adobe Arabic" w:hint="default"/>
          <w:rtl/>
        </w:rPr>
        <w:t>روز خوش</w:t>
      </w:r>
    </w:p>
    <w:p w:rsidR="00680C3B" w:rsidRPr="00B75E90" w:rsidRDefault="004D7F9E">
      <w:pPr>
        <w:pStyle w:val="Body"/>
        <w:rPr>
          <w:rFonts w:ascii="Adobe Arabic" w:hAnsi="Adobe Arabic" w:cs="Adobe Arabic" w:hint="default"/>
          <w:rtl/>
        </w:rPr>
      </w:pPr>
      <w:r w:rsidRPr="00B75E90">
        <w:rPr>
          <w:rFonts w:ascii="Adobe Arabic" w:hAnsi="Adobe Arabic" w:cs="Adobe Arabic" w:hint="default"/>
          <w:rtl/>
        </w:rPr>
        <w:t>مزامير١٦: ١-١١</w:t>
      </w:r>
    </w:p>
    <w:p w:rsidR="00680C3B" w:rsidRPr="00B75E90" w:rsidRDefault="004D7F9E">
      <w:pPr>
        <w:pStyle w:val="Body"/>
        <w:rPr>
          <w:rFonts w:ascii="Adobe Arabic" w:hAnsi="Adobe Arabic" w:cs="Adobe Arabic" w:hint="default"/>
          <w:rtl/>
        </w:rPr>
      </w:pPr>
      <w:r w:rsidRPr="00B75E90">
        <w:rPr>
          <w:rFonts w:ascii="Adobe Arabic" w:hAnsi="Adobe Arabic" w:cs="Adobe Arabic" w:hint="default"/>
          <w:rtl/>
        </w:rPr>
        <w:t>اين مزامير، مزمور شادى و خوشى است. در اين سرود هيچ تنگ</w:t>
      </w:r>
      <w:r w:rsidR="00214A7A">
        <w:rPr>
          <w:rFonts w:ascii="Adobe Arabic" w:hAnsi="Adobe Arabic" w:cs="Adobe Arabic" w:hint="default"/>
          <w:rtl/>
        </w:rPr>
        <w:t>ى و گرفتارى يافت نمى كنيم. چ</w:t>
      </w:r>
      <w:r w:rsidR="00214A7A">
        <w:rPr>
          <w:rFonts w:ascii="Adobe Arabic" w:hAnsi="Adobe Arabic" w:cs="Adobe Arabic"/>
          <w:rtl/>
        </w:rPr>
        <w:t>هار</w:t>
      </w:r>
      <w:bookmarkStart w:id="0" w:name="_GoBack"/>
      <w:bookmarkEnd w:id="0"/>
      <w:r w:rsidRPr="00B75E90">
        <w:rPr>
          <w:rFonts w:ascii="Adobe Arabic" w:hAnsi="Adobe Arabic" w:cs="Adobe Arabic" w:hint="default"/>
          <w:rtl/>
        </w:rPr>
        <w:t xml:space="preserve"> چيز در اين مزمور وجود دارد كه داود نبى را شاد و خوش مى سازد. </w:t>
      </w:r>
    </w:p>
    <w:p w:rsidR="00680C3B" w:rsidRPr="00B75E90" w:rsidRDefault="004D7F9E">
      <w:pPr>
        <w:pStyle w:val="Body"/>
        <w:rPr>
          <w:rFonts w:ascii="Adobe Arabic" w:hAnsi="Adobe Arabic" w:cs="Adobe Arabic" w:hint="default"/>
          <w:rtl/>
        </w:rPr>
      </w:pPr>
      <w:r w:rsidRPr="00B75E90">
        <w:rPr>
          <w:rFonts w:ascii="Adobe Arabic" w:hAnsi="Adobe Arabic" w:cs="Adobe Arabic" w:hint="default"/>
          <w:rtl/>
        </w:rPr>
        <w:t xml:space="preserve">١- او در خداوند خوشى مى كند. "خداوند را گفتم: </w:t>
      </w:r>
      <w:r w:rsidRPr="00B75E90">
        <w:rPr>
          <w:rFonts w:ascii="Adobe Arabic" w:hAnsi="Adobe Arabic" w:cs="Adobe Arabic" w:hint="default"/>
          <w:lang w:val="fr-FR"/>
        </w:rPr>
        <w:t>«</w:t>
      </w:r>
      <w:r w:rsidRPr="00B75E90">
        <w:rPr>
          <w:rFonts w:ascii="Adobe Arabic" w:hAnsi="Adobe Arabic" w:cs="Adobe Arabic" w:hint="default"/>
          <w:rtl/>
        </w:rPr>
        <w:t xml:space="preserve">تو خداوند من هستی. نیکویی من نیست غیر از تو." (آيه٢). به عبارت ديگر او مى گويد، "غير از نيكويى كه خدا </w:t>
      </w:r>
      <w:r w:rsidR="00214A7A">
        <w:rPr>
          <w:rFonts w:ascii="Adobe Arabic" w:hAnsi="Adobe Arabic" w:cs="Adobe Arabic" w:hint="default"/>
          <w:rtl/>
        </w:rPr>
        <w:t xml:space="preserve">به من مى دهد، هيچ نيكويى ديگر </w:t>
      </w:r>
      <w:r w:rsidR="00214A7A">
        <w:rPr>
          <w:rFonts w:ascii="Adobe Arabic" w:hAnsi="Adobe Arabic" w:cs="Adobe Arabic"/>
          <w:rtl/>
          <w:lang w:bidi="fa-IR"/>
        </w:rPr>
        <w:t>در</w:t>
      </w:r>
      <w:r w:rsidRPr="00B75E90">
        <w:rPr>
          <w:rFonts w:ascii="Adobe Arabic" w:hAnsi="Adobe Arabic" w:cs="Adobe Arabic" w:hint="default"/>
          <w:rtl/>
        </w:rPr>
        <w:t xml:space="preserve"> خود ندارم." خداوند مهيج دل داود بود و او را خوش مى ساخت.</w:t>
      </w:r>
    </w:p>
    <w:p w:rsidR="00680C3B" w:rsidRPr="00B75E90" w:rsidRDefault="004D7F9E">
      <w:pPr>
        <w:pStyle w:val="Body"/>
        <w:rPr>
          <w:rFonts w:ascii="Adobe Arabic" w:hAnsi="Adobe Arabic" w:cs="Adobe Arabic" w:hint="default"/>
          <w:rtl/>
        </w:rPr>
      </w:pPr>
      <w:r w:rsidRPr="00B75E90">
        <w:rPr>
          <w:rFonts w:ascii="Adobe Arabic" w:hAnsi="Adobe Arabic" w:cs="Adobe Arabic" w:hint="default"/>
          <w:rtl/>
        </w:rPr>
        <w:t xml:space="preserve">٢-  او در امت خدا خوشى مى كند. "و اما مقدسانی که در زمین‌اند و فاضلان، تمامی خوشی من در ایشان است." (آيه ٣). ايمانداران باعث تشويق و تسلى ما مى شوند و مشاركت با آنها خوشى به زندگى ما وارد مى كند. آيا براى مقدسان خوشى مى كنيد؟ يا آيا بعضى از مقدسين براى شما غير قابل تحمل هستند؟ شروع كنيد به خوشى كردن در خداوند و اگر چنين كنيد، در ايمانداران نيز خوش خواهيد شد. </w:t>
      </w:r>
    </w:p>
    <w:p w:rsidR="00680C3B" w:rsidRPr="00B75E90" w:rsidRDefault="004D7F9E">
      <w:pPr>
        <w:pStyle w:val="Body"/>
        <w:rPr>
          <w:rFonts w:ascii="Adobe Arabic" w:hAnsi="Adobe Arabic" w:cs="Adobe Arabic" w:hint="default"/>
          <w:rtl/>
        </w:rPr>
      </w:pPr>
      <w:r w:rsidRPr="00B75E90">
        <w:rPr>
          <w:rFonts w:ascii="Adobe Arabic" w:hAnsi="Adobe Arabic" w:cs="Adobe Arabic" w:hint="default"/>
          <w:rtl/>
        </w:rPr>
        <w:t>٣- او در معيشت خداوند خوشى مى كند. "خداوند نصیب قسمت و کاسه من است. تو قرعه مرا نگاه می‌داری. خطه های من به‌ جایهای خوش افتاد. میراث بهی به من رسیده است." (آيه٥-٦). خداوند بر أساس معيشت خود مى د</w:t>
      </w:r>
      <w:r w:rsidR="00214A7A">
        <w:rPr>
          <w:rFonts w:ascii="Adobe Arabic" w:hAnsi="Adobe Arabic" w:cs="Adobe Arabic" w:hint="default"/>
          <w:rtl/>
        </w:rPr>
        <w:t xml:space="preserve">اند كه در زندگى مقدسين خود كجا </w:t>
      </w:r>
      <w:r w:rsidRPr="00B75E90">
        <w:rPr>
          <w:rFonts w:ascii="Adobe Arabic" w:hAnsi="Adobe Arabic" w:cs="Adobe Arabic" w:hint="default"/>
          <w:rtl/>
        </w:rPr>
        <w:t>بايد خط و حدود بكشد. مشكلات زمانى شروع مى شود كه مردم مرز و حدود خود را نمى دانند. آنها مى خواهند از خط و مرز خود تجاوز كنند. بايد اجازه دهيم كه خداوند براى زندگى ما خط بكشد و نصيبى به ما عطا كند. وقتى كه بنى اسرائيل وارد سرزمين وعده شدند، خداوند به هر طايفه بنى اسرائيل از زمين آنجا نصيبى داد تا ساكن شوند. بنگاه معاملات املاك</w:t>
      </w:r>
      <w:r w:rsidR="00214A7A">
        <w:rPr>
          <w:rFonts w:ascii="Adobe Arabic" w:hAnsi="Adobe Arabic" w:cs="Adobe Arabic" w:hint="default"/>
          <w:rtl/>
        </w:rPr>
        <w:t xml:space="preserve"> نبود كه چنين كارى براى آنها </w:t>
      </w:r>
      <w:r w:rsidR="00214A7A">
        <w:rPr>
          <w:rFonts w:ascii="Adobe Arabic" w:hAnsi="Adobe Arabic" w:cs="Adobe Arabic"/>
          <w:rtl/>
        </w:rPr>
        <w:t>انجام دهد</w:t>
      </w:r>
      <w:r w:rsidRPr="00B75E90">
        <w:rPr>
          <w:rFonts w:ascii="Adobe Arabic" w:hAnsi="Adobe Arabic" w:cs="Adobe Arabic" w:hint="default"/>
          <w:rtl/>
        </w:rPr>
        <w:t xml:space="preserve">، بلكه خود خدا بود كه خط و حدود زمينى را براى هر طايفه اسرائيل تعيين كرد. آيا مى خواهيد در خدا و مقدسين خوش باشيد؟ بايد در معيشت او نيز خوش باشيد. </w:t>
      </w:r>
    </w:p>
    <w:p w:rsidR="00680C3B" w:rsidRPr="00B75E90" w:rsidRDefault="004D7F9E">
      <w:pPr>
        <w:pStyle w:val="Body"/>
        <w:rPr>
          <w:rFonts w:ascii="Adobe Arabic" w:hAnsi="Adobe Arabic" w:cs="Adobe Arabic" w:hint="default"/>
          <w:rtl/>
        </w:rPr>
      </w:pPr>
      <w:r w:rsidRPr="00B75E90">
        <w:rPr>
          <w:rFonts w:ascii="Adobe Arabic" w:hAnsi="Adobe Arabic" w:cs="Adobe Arabic" w:hint="default"/>
          <w:rtl/>
        </w:rPr>
        <w:t>٤- او در لذتهاى خداوند خوشى كرد. "طریق حیات را به من خواهی آموخت. به حضور تو کمال خوشی است و به‌ دست راست تو لذت‌ها تا ابدالاباد</w:t>
      </w:r>
      <w:r w:rsidRPr="00B75E90">
        <w:rPr>
          <w:rFonts w:ascii="Adobe Arabic" w:hAnsi="Adobe Arabic" w:cs="Adobe Arabic" w:hint="default"/>
          <w:lang w:val="ru-RU"/>
        </w:rPr>
        <w:t xml:space="preserve">! </w:t>
      </w:r>
      <w:r w:rsidRPr="00B75E90">
        <w:rPr>
          <w:rFonts w:ascii="Adobe Arabic" w:hAnsi="Adobe Arabic" w:cs="Adobe Arabic" w:hint="default"/>
          <w:rtl/>
        </w:rPr>
        <w:t>" (آيه١١). آيا مى خواه</w:t>
      </w:r>
      <w:r w:rsidR="00214A7A">
        <w:rPr>
          <w:rFonts w:ascii="Adobe Arabic" w:hAnsi="Adobe Arabic" w:cs="Adobe Arabic" w:hint="default"/>
          <w:rtl/>
        </w:rPr>
        <w:t xml:space="preserve">يد كه زندگى خوشى داشته باشيد؟ </w:t>
      </w:r>
      <w:r w:rsidR="00214A7A">
        <w:rPr>
          <w:rFonts w:ascii="Adobe Arabic" w:hAnsi="Adobe Arabic" w:cs="Adobe Arabic"/>
          <w:rtl/>
        </w:rPr>
        <w:t>راز</w:t>
      </w:r>
      <w:r w:rsidR="00214A7A">
        <w:rPr>
          <w:rFonts w:ascii="Adobe Arabic" w:hAnsi="Adobe Arabic" w:cs="Adobe Arabic" w:hint="default"/>
          <w:rtl/>
        </w:rPr>
        <w:t xml:space="preserve"> </w:t>
      </w:r>
      <w:r w:rsidR="00214A7A">
        <w:rPr>
          <w:rFonts w:ascii="Adobe Arabic" w:hAnsi="Adobe Arabic" w:cs="Adobe Arabic"/>
          <w:rtl/>
        </w:rPr>
        <w:t>امر</w:t>
      </w:r>
      <w:r w:rsidRPr="00B75E90">
        <w:rPr>
          <w:rFonts w:ascii="Adobe Arabic" w:hAnsi="Adobe Arabic" w:cs="Adobe Arabic" w:hint="default"/>
          <w:rtl/>
        </w:rPr>
        <w:t xml:space="preserve"> در اينست كه در طريق حيات خداوند قدم برداريد و در حضور او زندگى كنيد تا از زندگى خود لذت ببريد.</w:t>
      </w:r>
    </w:p>
    <w:p w:rsidR="00680C3B" w:rsidRPr="00B75E90" w:rsidRDefault="004D7F9E">
      <w:pPr>
        <w:pStyle w:val="Body"/>
        <w:rPr>
          <w:rFonts w:ascii="Adobe Arabic" w:hAnsi="Adobe Arabic" w:cs="Adobe Arabic" w:hint="default"/>
          <w:rtl/>
        </w:rPr>
      </w:pPr>
      <w:r w:rsidRPr="00B75E90">
        <w:rPr>
          <w:rFonts w:ascii="Adobe Arabic" w:hAnsi="Adobe Arabic" w:cs="Adobe Arabic" w:hint="default"/>
          <w:rtl/>
        </w:rPr>
        <w:t xml:space="preserve">ما چيزهايى زيادى براى خوش بودن در زندگى خود داريم. مى توانيم در خدا و مقدسين و معيشت و حتى لذتهاى خدا شادى كنيم و خوش باشيم. كليد اصلى خوش بودن در زندگى، خوش بودن در خود خداوند است. امروز ساعتى را تعيين كنيد كه با خداوند باشيد و در او خوشى كنيد. </w:t>
      </w:r>
    </w:p>
    <w:p w:rsidR="00680C3B" w:rsidRPr="00B75E90" w:rsidRDefault="004D7F9E">
      <w:pPr>
        <w:pStyle w:val="Body"/>
        <w:rPr>
          <w:rFonts w:ascii="Adobe Arabic" w:hAnsi="Adobe Arabic" w:cs="Adobe Arabic" w:hint="default"/>
          <w:rtl/>
        </w:rPr>
      </w:pPr>
      <w:r w:rsidRPr="00B75E90">
        <w:rPr>
          <w:rFonts w:ascii="Adobe Arabic" w:hAnsi="Adobe Arabic" w:cs="Adobe Arabic" w:hint="default"/>
          <w:rtl/>
        </w:rPr>
        <w:t>خدايا تو را شكر و سپاس مى گويم كه تو منبع شادى و خوشيهاهستى. به حيوانات و حتى پرندگان صحرا خوشى خود را بخشيده اى كه آواز مى خوانند و شادى مى كنند. روح غم و افسردگى را از خود دور خواهم كرد و در تو و مقدسين تو شادى خواهم كرد. در معيشت و لذتهاى تو خوش خواهم بود. آمين</w:t>
      </w:r>
    </w:p>
    <w:sectPr w:rsidR="00680C3B" w:rsidRPr="00B75E90">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DFB" w:rsidRDefault="00924DFB">
      <w:r>
        <w:separator/>
      </w:r>
    </w:p>
  </w:endnote>
  <w:endnote w:type="continuationSeparator" w:id="0">
    <w:p w:rsidR="00924DFB" w:rsidRDefault="00924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dobe Arabic">
    <w:panose1 w:val="00000000000000000000"/>
    <w:charset w:val="00"/>
    <w:family w:val="roman"/>
    <w:notTrueType/>
    <w:pitch w:val="variable"/>
    <w:sig w:usb0="8000202F" w:usb1="8000A04A" w:usb2="00000008" w:usb3="00000000" w:csb0="0000004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C3B" w:rsidRDefault="00680C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DFB" w:rsidRDefault="00924DFB">
      <w:r>
        <w:separator/>
      </w:r>
    </w:p>
  </w:footnote>
  <w:footnote w:type="continuationSeparator" w:id="0">
    <w:p w:rsidR="00924DFB" w:rsidRDefault="00924D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C3B" w:rsidRDefault="00680C3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80C3B"/>
    <w:rsid w:val="00214A7A"/>
    <w:rsid w:val="004D7F9E"/>
    <w:rsid w:val="00680C3B"/>
    <w:rsid w:val="00924DFB"/>
    <w:rsid w:val="00B75E9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bidi/>
    </w:pPr>
    <w:rPr>
      <w:rFonts w:ascii="Arial Unicode MS" w:hAnsi="Arial Unicode MS" w:cs="Arial Unicode MS" w:hint="cs"/>
      <w:color w:val="000000"/>
      <w:sz w:val="22"/>
      <w:szCs w:val="22"/>
      <w:lang w:val="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bidi/>
    </w:pPr>
    <w:rPr>
      <w:rFonts w:ascii="Arial Unicode MS" w:hAnsi="Arial Unicode MS" w:cs="Arial Unicode MS" w:hint="cs"/>
      <w:color w:val="000000"/>
      <w:sz w:val="22"/>
      <w:szCs w:val="22"/>
      <w:lang w:val="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r" defTabSz="457200" rtl="1"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344</Words>
  <Characters>1963</Characters>
  <Application>Microsoft Office Word</Application>
  <DocSecurity>0</DocSecurity>
  <Lines>16</Lines>
  <Paragraphs>4</Paragraphs>
  <ScaleCrop>false</ScaleCrop>
  <Company/>
  <LinksUpToDate>false</LinksUpToDate>
  <CharactersWithSpaces>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cp:lastModifiedBy>
  <cp:revision>3</cp:revision>
  <dcterms:created xsi:type="dcterms:W3CDTF">2016-06-09T01:53:00Z</dcterms:created>
  <dcterms:modified xsi:type="dcterms:W3CDTF">2016-07-23T01:08:00Z</dcterms:modified>
</cp:coreProperties>
</file>